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D" w:rsidRDefault="00EF6059">
      <w:pPr>
        <w:rPr>
          <w:rFonts w:hint="eastAsia"/>
        </w:rPr>
      </w:pPr>
      <w:r>
        <w:rPr>
          <w:rFonts w:hint="eastAsia"/>
        </w:rPr>
        <w:t>RY CV 2015</w:t>
      </w:r>
    </w:p>
    <w:p w:rsidR="00EF6059" w:rsidRDefault="00EF6059" w:rsidP="00146953">
      <w:pPr>
        <w:jc w:val="right"/>
        <w:rPr>
          <w:rFonts w:hint="eastAsia"/>
        </w:rPr>
      </w:pPr>
    </w:p>
    <w:p w:rsidR="0023645D" w:rsidRDefault="004A199F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25pt;margin-top:9.3pt;width:202.5pt;height:197.25pt;z-index:251658240">
            <v:textbox>
              <w:txbxContent>
                <w:p w:rsidR="00516C14" w:rsidRDefault="00516C14" w:rsidP="00516C14">
                  <w:pPr>
                    <w:jc w:val="center"/>
                  </w:pPr>
                  <w:r w:rsidRPr="00516C14">
                    <w:rPr>
                      <w:rFonts w:hint="eastAsia"/>
                    </w:rPr>
                    <w:drawing>
                      <wp:inline distT="0" distB="0" distL="0" distR="0">
                        <wp:extent cx="2286000" cy="2297838"/>
                        <wp:effectExtent l="19050" t="0" r="0" b="0"/>
                        <wp:docPr id="3" name="图片 0" descr="ry ID 2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y ID 201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3474" cy="2305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059" w:rsidRPr="00EF6059">
        <w:rPr>
          <w:rFonts w:eastAsia="PMingLiU" w:hint="eastAsia"/>
          <w:lang w:eastAsia="zh-TW"/>
        </w:rPr>
        <w:t>葉天勳</w:t>
      </w:r>
    </w:p>
    <w:p w:rsidR="0023645D" w:rsidRDefault="00EF6059">
      <w:pPr>
        <w:rPr>
          <w:rFonts w:hint="eastAsia"/>
        </w:rPr>
      </w:pPr>
      <w:r w:rsidRPr="00EF6059">
        <w:rPr>
          <w:rFonts w:eastAsia="PMingLiU" w:hint="eastAsia"/>
          <w:lang w:eastAsia="zh-TW"/>
        </w:rPr>
        <w:t>農學博士</w:t>
      </w:r>
    </w:p>
    <w:p w:rsidR="0023645D" w:rsidRDefault="00EF6059">
      <w:pPr>
        <w:rPr>
          <w:rFonts w:hint="eastAsia"/>
        </w:rPr>
      </w:pPr>
      <w:r w:rsidRPr="00EF6059">
        <w:rPr>
          <w:rFonts w:eastAsia="PMingLiU" w:hint="eastAsia"/>
          <w:lang w:eastAsia="zh-TW"/>
        </w:rPr>
        <w:t>天津農學院客座教授</w:t>
      </w:r>
    </w:p>
    <w:p w:rsidR="0023645D" w:rsidRDefault="00EF6059">
      <w:pPr>
        <w:rPr>
          <w:rFonts w:hint="eastAsia"/>
        </w:rPr>
      </w:pPr>
      <w:r w:rsidRPr="00EF6059">
        <w:rPr>
          <w:rFonts w:eastAsia="PMingLiU" w:hint="eastAsia"/>
          <w:lang w:eastAsia="zh-TW"/>
        </w:rPr>
        <w:t>美國</w:t>
      </w:r>
      <w:proofErr w:type="spellStart"/>
      <w:r w:rsidRPr="00EF6059">
        <w:rPr>
          <w:rFonts w:eastAsia="PMingLiU"/>
          <w:lang w:eastAsia="zh-TW"/>
        </w:rPr>
        <w:t>Syntechresearch</w:t>
      </w:r>
      <w:proofErr w:type="spellEnd"/>
      <w:r w:rsidRPr="00EF6059">
        <w:rPr>
          <w:rFonts w:eastAsia="PMingLiU" w:hint="eastAsia"/>
          <w:lang w:eastAsia="zh-TW"/>
        </w:rPr>
        <w:t>高級技術顧問</w:t>
      </w:r>
    </w:p>
    <w:p w:rsidR="0023645D" w:rsidRDefault="0023645D">
      <w:pPr>
        <w:rPr>
          <w:rFonts w:hint="eastAsia"/>
        </w:rPr>
      </w:pPr>
    </w:p>
    <w:p w:rsidR="0023645D" w:rsidRPr="001227A5" w:rsidRDefault="00EF6059">
      <w:pPr>
        <w:rPr>
          <w:rFonts w:hint="eastAsia"/>
          <w:u w:val="single"/>
        </w:rPr>
      </w:pPr>
      <w:r w:rsidRPr="00EF6059">
        <w:rPr>
          <w:rFonts w:eastAsia="PMingLiU" w:hint="eastAsia"/>
          <w:u w:val="single"/>
          <w:lang w:eastAsia="zh-TW"/>
        </w:rPr>
        <w:t>學歷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臺灣屏東科技大學農藝系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美國哥倫比亞太平洋大學理學院</w:t>
      </w:r>
    </w:p>
    <w:p w:rsidR="001227A5" w:rsidRDefault="00EF6059" w:rsidP="0023645D">
      <w:pPr>
        <w:rPr>
          <w:rFonts w:hint="eastAsia"/>
        </w:rPr>
      </w:pPr>
      <w:r w:rsidRPr="00EF6059">
        <w:rPr>
          <w:rFonts w:eastAsia="PMingLiU" w:hint="eastAsia"/>
          <w:lang w:eastAsia="zh-TW"/>
        </w:rPr>
        <w:t>法國</w:t>
      </w:r>
      <w:r w:rsidRPr="00EF6059">
        <w:rPr>
          <w:rFonts w:eastAsia="PMingLiU"/>
          <w:lang w:eastAsia="zh-TW"/>
        </w:rPr>
        <w:t>CDG</w:t>
      </w:r>
      <w:r w:rsidRPr="00EF6059">
        <w:rPr>
          <w:rFonts w:eastAsia="PMingLiU" w:hint="eastAsia"/>
          <w:lang w:eastAsia="zh-TW"/>
        </w:rPr>
        <w:t>管理學院法文進修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法國</w:t>
      </w:r>
      <w:r w:rsidRPr="00EF6059">
        <w:rPr>
          <w:rFonts w:eastAsia="PMingLiU"/>
          <w:lang w:eastAsia="zh-TW"/>
        </w:rPr>
        <w:t>SOFT</w:t>
      </w:r>
      <w:r w:rsidRPr="00EF6059">
        <w:rPr>
          <w:rFonts w:eastAsia="PMingLiU" w:hint="eastAsia"/>
          <w:lang w:eastAsia="zh-TW"/>
        </w:rPr>
        <w:t>語文學院法文進修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臺灣中山大學企業經營研究班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法國</w:t>
      </w:r>
      <w:proofErr w:type="spellStart"/>
      <w:r w:rsidRPr="00EF6059">
        <w:rPr>
          <w:rFonts w:eastAsia="PMingLiU"/>
          <w:lang w:eastAsia="zh-TW"/>
        </w:rPr>
        <w:t>Deltamethrin</w:t>
      </w:r>
      <w:proofErr w:type="spellEnd"/>
      <w:r w:rsidRPr="00EF6059">
        <w:rPr>
          <w:rFonts w:eastAsia="PMingLiU" w:hint="eastAsia"/>
          <w:lang w:eastAsia="zh-TW"/>
        </w:rPr>
        <w:t>工廠安全生產與工業成本會計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香港財務會計管理學院</w:t>
      </w:r>
      <w:r w:rsidR="00516C14" w:rsidRPr="00516C14">
        <w:rPr>
          <w:rFonts w:eastAsia="PMingLiU" w:hint="eastAsia"/>
          <w:lang w:eastAsia="zh-TW"/>
        </w:rPr>
        <w:t>管理</w:t>
      </w:r>
      <w:r w:rsidRPr="00EF6059">
        <w:rPr>
          <w:rFonts w:eastAsia="PMingLiU" w:hint="eastAsia"/>
          <w:lang w:eastAsia="zh-TW"/>
        </w:rPr>
        <w:t>會計專業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中國人民大學天津學區</w:t>
      </w:r>
      <w:r w:rsidRPr="00EF6059">
        <w:rPr>
          <w:rFonts w:eastAsia="PMingLiU"/>
          <w:lang w:eastAsia="zh-TW"/>
        </w:rPr>
        <w:t>EMBA</w:t>
      </w:r>
    </w:p>
    <w:p w:rsidR="0023645D" w:rsidRDefault="0023645D">
      <w:pPr>
        <w:rPr>
          <w:rFonts w:hint="eastAsia"/>
        </w:rPr>
      </w:pPr>
    </w:p>
    <w:p w:rsidR="0023645D" w:rsidRPr="001227A5" w:rsidRDefault="00EF6059">
      <w:pPr>
        <w:rPr>
          <w:rFonts w:hint="eastAsia"/>
          <w:u w:val="single"/>
        </w:rPr>
      </w:pPr>
      <w:r w:rsidRPr="00EF6059">
        <w:rPr>
          <w:rFonts w:eastAsia="PMingLiU" w:hint="eastAsia"/>
          <w:u w:val="single"/>
          <w:lang w:eastAsia="zh-TW"/>
        </w:rPr>
        <w:t>經歷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德國</w:t>
      </w:r>
      <w:r w:rsidRPr="00EF6059">
        <w:rPr>
          <w:rFonts w:eastAsia="PMingLiU"/>
          <w:lang w:eastAsia="zh-TW"/>
        </w:rPr>
        <w:t>BASF</w:t>
      </w:r>
      <w:r w:rsidRPr="00EF6059">
        <w:rPr>
          <w:rFonts w:eastAsia="PMingLiU" w:hint="eastAsia"/>
          <w:lang w:eastAsia="zh-TW"/>
        </w:rPr>
        <w:t>臺灣分公司農業技師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美國氰胺公司臺灣農業植物部技術經理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法國羅素優克福公司駐菲律賓亞太區技術經理</w:t>
      </w:r>
    </w:p>
    <w:p w:rsidR="00EF6059" w:rsidRDefault="00EF6059" w:rsidP="0023645D">
      <w:pPr>
        <w:rPr>
          <w:rFonts w:hint="eastAsia"/>
        </w:rPr>
      </w:pPr>
      <w:r w:rsidRPr="00EF6059">
        <w:rPr>
          <w:rFonts w:eastAsia="PMingLiU" w:hint="eastAsia"/>
          <w:lang w:eastAsia="zh-TW"/>
        </w:rPr>
        <w:t>法國羅素優克福公司臺灣分公司經理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法國羅素優克福公司臺灣農業實驗中心經理</w:t>
      </w:r>
    </w:p>
    <w:p w:rsidR="0023645D" w:rsidRPr="0023645D" w:rsidRDefault="00146953" w:rsidP="0023645D">
      <w:r w:rsidRPr="00EF6059">
        <w:rPr>
          <w:rFonts w:eastAsia="PMingLiU" w:hint="eastAsia"/>
          <w:lang w:eastAsia="zh-TW"/>
        </w:rPr>
        <w:t>法國羅素優克福公司</w:t>
      </w:r>
      <w:r w:rsidRPr="00146953">
        <w:rPr>
          <w:rFonts w:eastAsia="PMingLiU" w:hint="eastAsia"/>
          <w:lang w:eastAsia="zh-TW"/>
        </w:rPr>
        <w:t>駐天津</w:t>
      </w:r>
      <w:r w:rsidRPr="00EF6059">
        <w:rPr>
          <w:rFonts w:eastAsia="PMingLiU" w:hint="eastAsia"/>
          <w:lang w:eastAsia="zh-TW"/>
        </w:rPr>
        <w:t>中國聯絡辦事處總代表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法國羅素優克福公司天津溴氰菊酯合資工廠行政與財務總監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德國拜耳公司亞洲區農業生物技術經理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德國拜耳公司亞洲區高級</w:t>
      </w:r>
      <w:r w:rsidR="00C30766" w:rsidRPr="00C30766">
        <w:rPr>
          <w:rFonts w:eastAsia="PMingLiU" w:hint="eastAsia"/>
          <w:lang w:eastAsia="zh-TW"/>
        </w:rPr>
        <w:t>農業</w:t>
      </w:r>
      <w:r w:rsidRPr="00EF6059">
        <w:rPr>
          <w:rFonts w:eastAsia="PMingLiU" w:hint="eastAsia"/>
          <w:lang w:eastAsia="zh-TW"/>
        </w:rPr>
        <w:t>技術顧問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美國</w:t>
      </w:r>
      <w:proofErr w:type="spellStart"/>
      <w:r w:rsidRPr="00EF6059">
        <w:rPr>
          <w:rFonts w:eastAsia="PMingLiU"/>
          <w:lang w:eastAsia="zh-TW"/>
        </w:rPr>
        <w:t>Syntechresearch</w:t>
      </w:r>
      <w:proofErr w:type="spellEnd"/>
      <w:r w:rsidRPr="00EF6059">
        <w:rPr>
          <w:rFonts w:eastAsia="PMingLiU" w:hint="eastAsia"/>
          <w:lang w:eastAsia="zh-TW"/>
        </w:rPr>
        <w:t>中國區董事總經理</w:t>
      </w:r>
    </w:p>
    <w:p w:rsidR="0023645D" w:rsidRDefault="0023645D">
      <w:pPr>
        <w:rPr>
          <w:rFonts w:hint="eastAsia"/>
        </w:rPr>
      </w:pPr>
    </w:p>
    <w:p w:rsidR="0023645D" w:rsidRPr="001227A5" w:rsidRDefault="00EF6059">
      <w:pPr>
        <w:rPr>
          <w:rFonts w:hint="eastAsia"/>
          <w:u w:val="single"/>
        </w:rPr>
      </w:pPr>
      <w:r w:rsidRPr="00EF6059">
        <w:rPr>
          <w:rFonts w:eastAsia="PMingLiU" w:hint="eastAsia"/>
          <w:u w:val="single"/>
          <w:lang w:eastAsia="zh-TW"/>
        </w:rPr>
        <w:t>技術專長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農學與植保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農藥藥效與魚毒實驗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中國中外合資企業談判與籌建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農藥工廠安全與財會管理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雜交作物育種繁種制種</w:t>
      </w:r>
    </w:p>
    <w:p w:rsidR="0023645D" w:rsidRPr="0023645D" w:rsidRDefault="00EF6059" w:rsidP="0023645D">
      <w:r w:rsidRPr="00EF6059">
        <w:rPr>
          <w:rFonts w:eastAsia="PMingLiU" w:hint="eastAsia"/>
          <w:lang w:eastAsia="zh-TW"/>
        </w:rPr>
        <w:t>農業生物技術</w:t>
      </w:r>
    </w:p>
    <w:p w:rsidR="0023645D" w:rsidRPr="0023645D" w:rsidRDefault="0023645D"/>
    <w:sectPr w:rsidR="0023645D" w:rsidRPr="0023645D" w:rsidSect="0000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45D"/>
    <w:rsid w:val="000057CD"/>
    <w:rsid w:val="001227A5"/>
    <w:rsid w:val="00146953"/>
    <w:rsid w:val="0023645D"/>
    <w:rsid w:val="004A199F"/>
    <w:rsid w:val="00516C14"/>
    <w:rsid w:val="00833A99"/>
    <w:rsid w:val="00A20993"/>
    <w:rsid w:val="00C30766"/>
    <w:rsid w:val="00E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C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9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9997-3DD0-4BA4-8826-704D53D4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5</cp:revision>
  <dcterms:created xsi:type="dcterms:W3CDTF">2015-09-04T08:00:00Z</dcterms:created>
  <dcterms:modified xsi:type="dcterms:W3CDTF">2015-09-04T08:38:00Z</dcterms:modified>
</cp:coreProperties>
</file>